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F16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河北校元纺织科技有限公司▪</w:t>
      </w:r>
      <w:r>
        <w:rPr>
          <w:rFonts w:hint="eastAsia"/>
          <w:b/>
          <w:bCs/>
          <w:sz w:val="32"/>
          <w:szCs w:val="32"/>
          <w:lang w:eastAsia="zh-CN"/>
        </w:rPr>
        <w:t>柳伊品牌简介</w:t>
      </w:r>
    </w:p>
    <w:p w14:paraId="09752C9A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北校元纺织科技有限公司旗下核心品牌“柳伊”，是拥有19年历史的专业宿舍床品品牌，凭借深厚的行业积淀，实现连续5年全国销量遥遥领先，深耕宿舍床品领域，成为5900余家院企单位的共同选择。公司坐落于河北省晋州市安家庄村委会西行1000米路北，是一家集生产、加工、批发、定制、销售于一体的综合性纺织企业。</w:t>
      </w:r>
    </w:p>
    <w:p w14:paraId="3917BFC6">
      <w:pPr>
        <w:spacing w:before="120" w:after="120" w:line="288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99030" cy="1764030"/>
            <wp:effectExtent l="0" t="0" r="1270" b="762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rcRect l="21294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322830" cy="1746885"/>
            <wp:effectExtent l="0" t="0" r="1270" b="5715"/>
            <wp:docPr id="2" name="图片 2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2904">
      <w:pPr>
        <w:spacing w:before="120" w:after="120" w:line="288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FCFCAC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核心服务与特色</w:t>
      </w:r>
    </w:p>
    <w:p w14:paraId="3B272FCA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主营产品涵盖宿舍床品全品类，可提供床单、被套、枕套的批发、定制、印字服务，同时生产经销棉被、床垫、枕头、蚊帐、凉席等产品，可根据客户需求定制面料、尺寸、做工，印刻公司名称、编号、LOGO，彰显专属文化氛围与品牌格调。</w:t>
      </w:r>
    </w:p>
    <w:p w14:paraId="685A5718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二、经营理念</w:t>
      </w:r>
    </w:p>
    <w:p w14:paraId="054E889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柳伊品牌始终以“做宿舍群体放心的床品”为使命，依托六大核心优势立足行业：一是质量严苛，建立《12项布料检测流程》与《9项成品检测流程》，全程把控产品品质；二是定制灵活，全方位满足客户个性化需求；三是备货充足、发货快捷，保障订单高效交付；四是服务至上，制定《柳伊售后处理标准》，快速响应售后诉求；五是厂家直供，通过规模化生产降低成本，实现出厂价销售，性价比突出；六是资质齐全，产品均具备省级以上质检报告，通过ISO9001质量管理体系认证、AAA诚信企业认证等多项权威认证，可提供完整手续、票据与合同。</w:t>
      </w:r>
    </w:p>
    <w:p w14:paraId="14A7C8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三、公示说明</w:t>
      </w:r>
    </w:p>
    <w:p w14:paraId="00571404">
      <w:pPr>
        <w:keepNext w:val="0"/>
        <w:keepLines w:val="0"/>
        <w:widowControl/>
        <w:suppressLineNumbers w:val="0"/>
        <w:jc w:val="left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本公示信息为企业核心公开信息，真实、完整，无虚假记载、误导性陈述，接受社会各界监督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45600881">
      <w:pPr>
        <w:keepNext w:val="0"/>
        <w:keepLines w:val="0"/>
        <w:widowControl/>
        <w:suppressLineNumbers w:val="0"/>
        <w:jc w:val="left"/>
        <w:rPr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公示信息将根据企业运营调整及时更新，确保信息的及时性与准确性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4597375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如有疑问或建议，可通过官方联络方式咨询反馈，我们将及时响应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；</w:t>
      </w:r>
    </w:p>
    <w:p w14:paraId="17837496">
      <w:pPr>
        <w:keepNext w:val="0"/>
        <w:keepLines w:val="0"/>
        <w:widowControl/>
        <w:suppressLineNumbers w:val="0"/>
        <w:jc w:val="left"/>
        <w:rPr>
          <w:rFonts w:hint="eastAsia" w:ascii="Arial" w:hAnsi="Arial" w:eastAsia="等线" w:cs="Arial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官方电话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17B89"/>
    <w:multiLevelType w:val="singleLevel"/>
    <w:tmpl w:val="98817B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1C5C"/>
    <w:rsid w:val="1AF35DD5"/>
    <w:rsid w:val="4FE71C5C"/>
    <w:rsid w:val="79A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663</Characters>
  <Lines>0</Lines>
  <Paragraphs>0</Paragraphs>
  <TotalTime>2</TotalTime>
  <ScaleCrop>false</ScaleCrop>
  <LinksUpToDate>false</LinksUpToDate>
  <CharactersWithSpaces>673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2026-04-24T02:36:00Z</dcterms:created>
  <dc:creator>123</dc:creator>
  <cp:lastModifiedBy>Administrator</cp:lastModifiedBy>
  <dcterms:modified xsi:type="dcterms:W3CDTF">2026-04-24T07:06:02Z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469C0B098C50417BB47ED15C67D87012_11</vt:lpwstr>
  </property>
  <property fmtid="{D5CDD505-2E9C-101B-9397-08002B2CF9AE}" pid="4" name="KSOTemplateDocerSaveRecord">
    <vt:lpwstr>eyJoZGlkIjoiMTliMjU5M2IzOWQxMTYzZDM1ODc3MzA4MmY4OTcxZDYifQ==</vt:lpwstr>
  </property>
</Properties>
</file>