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1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rFonts w:hint="eastAsia"/>
          <w:color w:val="1F2329"/>
          <w:sz w:val="32"/>
          <w:szCs w:val="32"/>
        </w:rPr>
        <w:t>禾帆酒店管理（秦皇岛）有限公司</w:t>
      </w:r>
      <w:r>
        <w:rPr>
          <w:color w:val="1F2329"/>
          <w:sz w:val="32"/>
          <w:szCs w:val="32"/>
        </w:rPr>
        <w:t>简介</w:t>
      </w:r>
    </w:p>
    <w:p w14:paraId="5AFA42AF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禾帆酒店管理（秦皇岛）有限公司主营酒店管理相关业务，核心运营艾扉酒店（秦皇岛世纪港湾人民广场店）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秉持“一城一空间，一店一生活”的品牌理念，打造兼具舒适性与特色化的旅居空间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。酒店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坐落于秦皇岛核心商圈周边，交通便捷，为商务出行、亲友同行等各类宾客提供优质住宿体验。</w:t>
      </w:r>
    </w:p>
    <w:p w14:paraId="3C8C401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22170" cy="2066925"/>
            <wp:effectExtent l="0" t="0" r="11430" b="9525"/>
            <wp:docPr id="8" name="图片 8" descr="微信图片_2026040714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407143952"/>
                    <pic:cNvPicPr>
                      <a:picLocks noChangeAspect="1"/>
                    </pic:cNvPicPr>
                  </pic:nvPicPr>
                  <pic:blipFill>
                    <a:blip r:embed="rId4"/>
                    <a:srcRect l="8075" t="13680" r="25553" b="46485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65680" cy="2061210"/>
            <wp:effectExtent l="0" t="0" r="1270" b="15240"/>
            <wp:docPr id="10" name="图片 10" descr="微信图片_2026040714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604071433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0F4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FCFCAC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核心服务与特色</w:t>
      </w:r>
    </w:p>
    <w:p w14:paraId="0D6DE3D6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客房服务：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配备多种房型，涵盖商务大床房（宽敞明亮，适配单人商务出行）、双床房（温馨舒适，适合同事、亲友同行）、高级大床房（豪华尊享，适配情侣入住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738131F7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餐饮服务：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酒店附设丰富中西自助早餐，融合本地特色风味，让宾客在出行途中也能享受地道美味，开启活力一天），满足不同宾客的住宿需求。</w:t>
      </w:r>
    </w:p>
    <w:p w14:paraId="2329850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310C9D2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酒店风采展示</w:t>
      </w:r>
    </w:p>
    <w:p w14:paraId="4E950D7C">
      <w:pPr>
        <w:rPr>
          <w:rFonts w:hint="default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4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酒店客房与早餐风采图</w:t>
      </w:r>
    </w:p>
    <w:p w14:paraId="13F9524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9155" cy="1599565"/>
            <wp:effectExtent l="0" t="0" r="4445" b="635"/>
            <wp:docPr id="11" name="图片 11" descr="微信图片_2026040714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604071433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240915" cy="1594485"/>
            <wp:effectExtent l="0" t="0" r="6985" b="5715"/>
            <wp:docPr id="12" name="图片 12" descr="微信图片_2026040714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604071433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10B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6B8EAFE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三、公示说明</w:t>
      </w:r>
    </w:p>
    <w:p w14:paraId="7A7E9EA1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本公示信息为企业核心公开信息，真实、完整，无虚假记载、误导性陈述，接受社会各界监督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389D195A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公示信息将根据企业运营调整及时更新，确保信息的及时性与准确性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76A32BD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如有疑问或建议，可通过官方联络方式咨询反馈，我们将及时响应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5E4C342A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官方电话：</w:t>
      </w:r>
      <w:r>
        <w:rPr>
          <w:rFonts w:hint="eastAsia"/>
          <w:lang w:val="en-US" w:eastAsia="zh-CN"/>
        </w:rPr>
        <w:t xml:space="preserve">  </w:t>
      </w:r>
    </w:p>
    <w:p w14:paraId="57EF4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17B89"/>
    <w:multiLevelType w:val="singleLevel"/>
    <w:tmpl w:val="98817B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E5FA84"/>
    <w:multiLevelType w:val="singleLevel"/>
    <w:tmpl w:val="29E5FA84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87BD8"/>
    <w:rsid w:val="24050F52"/>
    <w:rsid w:val="44887BD8"/>
    <w:rsid w:val="4DD365E1"/>
    <w:rsid w:val="4E5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432</Characters>
  <Lines>0</Lines>
  <Paragraphs>0</Paragraphs>
  <TotalTime>0</TotalTime>
  <ScaleCrop>false</ScaleCrop>
  <LinksUpToDate>false</LinksUpToDate>
  <CharactersWithSpaces>448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2026-04-07T06:29:00Z</dcterms:created>
  <dc:creator>123</dc:creator>
  <cp:lastModifiedBy>123</cp:lastModifiedBy>
  <dcterms:modified xsi:type="dcterms:W3CDTF">2026-04-07T07:23:21Z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6A439A9494EA40E7A4B8571AEDD86199_11</vt:lpwstr>
  </property>
</Properties>
</file>